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BD" w:rsidRPr="006A28DD" w:rsidRDefault="005C07BD" w:rsidP="000C1CDB">
      <w:pPr>
        <w:keepNext/>
        <w:spacing w:after="0" w:line="360" w:lineRule="auto"/>
        <w:ind w:left="360" w:hanging="360"/>
        <w:outlineLvl w:val="0"/>
        <w:rPr>
          <w:rFonts w:ascii="Arial" w:eastAsia="Times New Roman" w:hAnsi="Arial" w:cs="Times New Roman"/>
          <w:b/>
          <w:bCs/>
          <w:sz w:val="14"/>
          <w:szCs w:val="16"/>
          <w:lang w:eastAsia="pl-PL"/>
        </w:rPr>
      </w:pPr>
    </w:p>
    <w:tbl>
      <w:tblPr>
        <w:tblStyle w:val="Tabela-Siatka1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869"/>
        <w:gridCol w:w="715"/>
        <w:gridCol w:w="715"/>
        <w:gridCol w:w="744"/>
        <w:gridCol w:w="744"/>
        <w:gridCol w:w="1001"/>
      </w:tblGrid>
      <w:tr w:rsidR="000D5AC4" w:rsidRPr="005C07BD" w:rsidTr="00354A64">
        <w:trPr>
          <w:trHeight w:val="324"/>
        </w:trPr>
        <w:tc>
          <w:tcPr>
            <w:tcW w:w="851" w:type="dxa"/>
            <w:gridSpan w:val="2"/>
            <w:vMerge w:val="restart"/>
            <w:tcBorders>
              <w:top w:val="double" w:sz="4" w:space="0" w:color="auto"/>
              <w:bottom w:val="single" w:sz="4" w:space="0" w:color="FFFFFF" w:themeColor="background1"/>
              <w:right w:val="nil"/>
            </w:tcBorders>
            <w:shd w:val="clear" w:color="auto" w:fill="302973"/>
            <w:vAlign w:val="center"/>
            <w:hideMark/>
          </w:tcPr>
          <w:p w:rsidR="000D5AC4" w:rsidRPr="005C07BD" w:rsidRDefault="000D5AC4" w:rsidP="000C1CDB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bookmarkStart w:id="0" w:name="_Hlk501565826"/>
            <w:r w:rsidRPr="005C07BD">
              <w:rPr>
                <w:rFonts w:ascii="Arial" w:hAnsi="Arial" w:cs="Arial"/>
                <w:b/>
                <w:sz w:val="12"/>
                <w:szCs w:val="16"/>
              </w:rPr>
              <w:t>Grupa taryfowa</w:t>
            </w:r>
          </w:p>
        </w:tc>
        <w:tc>
          <w:tcPr>
            <w:tcW w:w="4869" w:type="dxa"/>
            <w:vMerge w:val="restart"/>
            <w:tcBorders>
              <w:top w:val="double" w:sz="4" w:space="0" w:color="auto"/>
              <w:left w:val="nil"/>
              <w:bottom w:val="single" w:sz="4" w:space="0" w:color="FFFFFF" w:themeColor="background1"/>
              <w:right w:val="double" w:sz="4" w:space="0" w:color="FFFFFF" w:themeColor="background1"/>
            </w:tcBorders>
            <w:shd w:val="clear" w:color="auto" w:fill="302973"/>
            <w:vAlign w:val="center"/>
            <w:hideMark/>
          </w:tcPr>
          <w:p w:rsidR="000D5AC4" w:rsidRPr="005C07BD" w:rsidRDefault="000D5AC4" w:rsidP="000C1CDB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5C07BD">
              <w:rPr>
                <w:rFonts w:ascii="Arial" w:hAnsi="Arial" w:cs="Arial"/>
                <w:b/>
                <w:sz w:val="12"/>
                <w:szCs w:val="16"/>
              </w:rPr>
              <w:t>Opis grupy taryfowej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doub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0D5AC4" w:rsidRPr="0098329A" w:rsidRDefault="000D5AC4" w:rsidP="0098329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98329A">
              <w:rPr>
                <w:rFonts w:ascii="Arial" w:hAnsi="Arial" w:cs="Arial"/>
                <w:b/>
                <w:bCs/>
                <w:sz w:val="12"/>
                <w:szCs w:val="16"/>
              </w:rPr>
              <w:t>za dostawę wody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 /zł/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0D5AC4" w:rsidRPr="0098329A" w:rsidRDefault="000D5AC4" w:rsidP="0098329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z</w:t>
            </w:r>
            <w:r w:rsidRPr="0098329A">
              <w:rPr>
                <w:rFonts w:ascii="Arial" w:hAnsi="Arial" w:cs="Arial"/>
                <w:b/>
                <w:sz w:val="12"/>
                <w:szCs w:val="16"/>
              </w:rPr>
              <w:t>a odbiór ścieków</w:t>
            </w:r>
            <w:r>
              <w:rPr>
                <w:rFonts w:ascii="Arial" w:hAnsi="Arial" w:cs="Arial"/>
                <w:b/>
                <w:sz w:val="12"/>
                <w:szCs w:val="16"/>
              </w:rPr>
              <w:t xml:space="preserve"> /zł/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left w:val="single" w:sz="4" w:space="0" w:color="FFFFFF" w:themeColor="background1"/>
              <w:bottom w:val="nil"/>
            </w:tcBorders>
            <w:shd w:val="clear" w:color="auto" w:fill="302973"/>
            <w:vAlign w:val="center"/>
          </w:tcPr>
          <w:p w:rsidR="000D5AC4" w:rsidRPr="005C07BD" w:rsidRDefault="008604F1" w:rsidP="0098329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J</w:t>
            </w:r>
            <w:r w:rsidR="000D5AC4">
              <w:rPr>
                <w:rFonts w:ascii="Arial" w:hAnsi="Arial" w:cs="Arial"/>
                <w:b/>
                <w:sz w:val="12"/>
                <w:szCs w:val="16"/>
              </w:rPr>
              <w:t>ednostka miary</w:t>
            </w:r>
          </w:p>
        </w:tc>
      </w:tr>
      <w:tr w:rsidR="000D5AC4" w:rsidRPr="005C07BD" w:rsidTr="00354A64">
        <w:trPr>
          <w:trHeight w:val="244"/>
        </w:trPr>
        <w:tc>
          <w:tcPr>
            <w:tcW w:w="851" w:type="dxa"/>
            <w:gridSpan w:val="2"/>
            <w:vMerge/>
            <w:tcBorders>
              <w:top w:val="single" w:sz="4" w:space="0" w:color="FFFFFF" w:themeColor="background1"/>
              <w:bottom w:val="double" w:sz="4" w:space="0" w:color="auto"/>
              <w:right w:val="nil"/>
            </w:tcBorders>
            <w:shd w:val="clear" w:color="auto" w:fill="E4E4EC"/>
            <w:vAlign w:val="center"/>
          </w:tcPr>
          <w:p w:rsidR="000D5AC4" w:rsidRPr="005C07BD" w:rsidRDefault="000D5AC4" w:rsidP="000C1CDB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69" w:type="dxa"/>
            <w:vMerge/>
            <w:tcBorders>
              <w:top w:val="single" w:sz="4" w:space="0" w:color="FFFFFF" w:themeColor="background1"/>
              <w:left w:val="nil"/>
              <w:bottom w:val="double" w:sz="4" w:space="0" w:color="auto"/>
              <w:right w:val="double" w:sz="4" w:space="0" w:color="FFFFFF" w:themeColor="background1"/>
            </w:tcBorders>
            <w:shd w:val="clear" w:color="auto" w:fill="E4E4EC"/>
            <w:vAlign w:val="center"/>
          </w:tcPr>
          <w:p w:rsidR="000D5AC4" w:rsidRPr="005C07BD" w:rsidRDefault="000D5AC4" w:rsidP="000C1CDB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0D5AC4" w:rsidRPr="005C07BD" w:rsidRDefault="000D5AC4" w:rsidP="00CD39B1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netto</w:t>
            </w:r>
          </w:p>
        </w:tc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0D5AC4" w:rsidRPr="005C07BD" w:rsidRDefault="000D5AC4" w:rsidP="00CD39B1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brutto</w:t>
            </w:r>
          </w:p>
        </w:tc>
        <w:tc>
          <w:tcPr>
            <w:tcW w:w="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0D5AC4" w:rsidRPr="005C07BD" w:rsidRDefault="000D5AC4" w:rsidP="00CD39B1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netto</w:t>
            </w:r>
          </w:p>
        </w:tc>
        <w:tc>
          <w:tcPr>
            <w:tcW w:w="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0D5AC4" w:rsidRPr="005C07BD" w:rsidRDefault="000D5AC4" w:rsidP="00CD39B1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brutto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FFFFFF" w:themeColor="background1"/>
              <w:bottom w:val="double" w:sz="4" w:space="0" w:color="auto"/>
            </w:tcBorders>
            <w:shd w:val="clear" w:color="auto" w:fill="E4E4EC"/>
          </w:tcPr>
          <w:p w:rsidR="000D5AC4" w:rsidRPr="005C07BD" w:rsidRDefault="000D5AC4" w:rsidP="000C1CDB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  <w:tr w:rsidR="00354A64" w:rsidRPr="00DA1F69" w:rsidTr="00354A64">
        <w:trPr>
          <w:trHeight w:val="20"/>
        </w:trPr>
        <w:tc>
          <w:tcPr>
            <w:tcW w:w="9639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4A64" w:rsidRPr="00BE68FF" w:rsidRDefault="00354A64" w:rsidP="000C1CDB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0D5AC4" w:rsidRPr="00DA1F69" w:rsidTr="00354A64">
        <w:trPr>
          <w:trHeight w:val="388"/>
        </w:trPr>
        <w:tc>
          <w:tcPr>
            <w:tcW w:w="9639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302973"/>
            <w:vAlign w:val="center"/>
          </w:tcPr>
          <w:p w:rsidR="000D5AC4" w:rsidRPr="00BE68FF" w:rsidRDefault="000D5AC4" w:rsidP="000C1CDB">
            <w:pPr>
              <w:jc w:val="center"/>
              <w:rPr>
                <w:rFonts w:ascii="Arial" w:hAnsi="Arial" w:cs="Arial"/>
                <w:b/>
                <w:color w:val="B2B2B2"/>
                <w:sz w:val="12"/>
                <w:szCs w:val="16"/>
              </w:rPr>
            </w:pPr>
            <w:r w:rsidRPr="00BE68FF">
              <w:rPr>
                <w:rFonts w:ascii="Arial" w:hAnsi="Arial" w:cs="Arial"/>
                <w:b/>
                <w:bCs/>
                <w:sz w:val="12"/>
                <w:szCs w:val="16"/>
              </w:rPr>
              <w:t>Stawki opłaty abonamentowej dla odbiorców usług zbiorowego zaopatrzenia w wodę, będących jednocześnie odbiorcami usług zbiorowego odprowadzania ścieków</w:t>
            </w:r>
          </w:p>
        </w:tc>
      </w:tr>
      <w:tr w:rsidR="00354A64" w:rsidRPr="005C07BD" w:rsidTr="004A38E3">
        <w:trPr>
          <w:trHeight w:val="514"/>
        </w:trPr>
        <w:tc>
          <w:tcPr>
            <w:tcW w:w="851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  <w:hideMark/>
          </w:tcPr>
          <w:p w:rsidR="00354A64" w:rsidRPr="005C07BD" w:rsidRDefault="00354A64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G.1</w:t>
            </w:r>
          </w:p>
        </w:tc>
        <w:tc>
          <w:tcPr>
            <w:tcW w:w="4869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354A64" w:rsidRPr="00761E93" w:rsidRDefault="00354A64" w:rsidP="00761E9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Odbiorcy usług zbiorowego zaopatrzenia w wodę, będący jednocześnie odbiorcami usług zbiorowego odpr</w:t>
            </w:r>
            <w:r>
              <w:rPr>
                <w:rFonts w:ascii="Arial" w:hAnsi="Arial" w:cs="Arial"/>
                <w:sz w:val="12"/>
                <w:szCs w:val="16"/>
              </w:rPr>
              <w:t>owadzania ścieków, rozliczani na podstawie wskazań wodomierza głównego o przepływie nominalnym do 3 m</w:t>
            </w:r>
            <w:r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6"/>
              </w:rPr>
              <w:t>/h nie posiadający wodomierza dodatkowego oraz posiadający wodomierz dodatkowy odczytywany radiowo otrzymujący fakturę w formie papierowej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3,29</w:t>
            </w:r>
          </w:p>
        </w:tc>
        <w:tc>
          <w:tcPr>
            <w:tcW w:w="71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3,55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4,33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4,68</w:t>
            </w:r>
          </w:p>
        </w:tc>
        <w:tc>
          <w:tcPr>
            <w:tcW w:w="100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4A38E3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477397">
              <w:rPr>
                <w:rFonts w:ascii="Arial" w:hAnsi="Arial" w:cs="Arial"/>
                <w:color w:val="000000"/>
                <w:sz w:val="12"/>
                <w:szCs w:val="16"/>
              </w:rPr>
              <w:t>zł / odbiorcę usług / okres rozliczeniowy</w:t>
            </w:r>
          </w:p>
        </w:tc>
      </w:tr>
      <w:tr w:rsidR="00354A64" w:rsidRPr="005C07BD" w:rsidTr="004A38E3">
        <w:trPr>
          <w:trHeight w:val="48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354A64" w:rsidRPr="005C07BD" w:rsidRDefault="00354A64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G.2</w:t>
            </w:r>
          </w:p>
        </w:tc>
        <w:tc>
          <w:tcPr>
            <w:tcW w:w="486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354A64" w:rsidRPr="00C973E3" w:rsidRDefault="00354A64" w:rsidP="00C973E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do 3m</w:t>
            </w:r>
            <w:r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6"/>
              </w:rPr>
              <w:t>/h oraz posiadający wodomierz dodatkowy odczytywany „ręcznie”, otrzymujący fakturę w formie papierowej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4,90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5,29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5,93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64" w:rsidRPr="00477397" w:rsidRDefault="00354A64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6,40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64" w:rsidRPr="005C07BD" w:rsidRDefault="004A38E3" w:rsidP="004A38E3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A38E3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354A64" w:rsidRPr="005C07BD" w:rsidTr="004A38E3">
        <w:trPr>
          <w:trHeight w:val="532"/>
        </w:trPr>
        <w:tc>
          <w:tcPr>
            <w:tcW w:w="85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:rsidR="00354A64" w:rsidRPr="005C07BD" w:rsidRDefault="00354A64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G.3</w:t>
            </w:r>
          </w:p>
        </w:tc>
        <w:tc>
          <w:tcPr>
            <w:tcW w:w="4869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54A64" w:rsidRPr="005C07BD" w:rsidRDefault="00354A64" w:rsidP="00C973E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Odbiorcy usług zbiorowego zaopatrzenia w wodę, będący jednocześnie odbiorcami usług zbi</w:t>
            </w:r>
            <w:r>
              <w:rPr>
                <w:rFonts w:ascii="Arial" w:hAnsi="Arial" w:cs="Arial"/>
                <w:sz w:val="12"/>
                <w:szCs w:val="16"/>
              </w:rPr>
              <w:t xml:space="preserve">orowego odprowadzania ścieków, </w:t>
            </w:r>
            <w:r w:rsidRPr="005C07BD">
              <w:rPr>
                <w:rFonts w:ascii="Arial" w:hAnsi="Arial" w:cs="Arial"/>
                <w:sz w:val="12"/>
                <w:szCs w:val="16"/>
              </w:rPr>
              <w:t xml:space="preserve">rozliczani </w:t>
            </w:r>
            <w:r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od 3,5 m</w:t>
            </w:r>
            <w:r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6"/>
              </w:rPr>
              <w:t>/h  do  10 m</w:t>
            </w:r>
            <w:r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6"/>
              </w:rPr>
              <w:t>/h nie posiadający wodomierza dodatkowego oraz posiadający wodomierz dodatkowy odczytywany radiowo, otrzymujący fakturę w formie papierowej</w:t>
            </w:r>
            <w:r w:rsidRPr="005C07BD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4A64" w:rsidRPr="00477397" w:rsidRDefault="00354A64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7,27</w:t>
            </w:r>
          </w:p>
        </w:tc>
        <w:tc>
          <w:tcPr>
            <w:tcW w:w="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4A64" w:rsidRPr="00477397" w:rsidRDefault="00354A64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7,85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4A64" w:rsidRPr="00477397" w:rsidRDefault="00354A64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20,25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4A64" w:rsidRPr="00477397" w:rsidRDefault="00354A64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21,87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4A64" w:rsidRPr="005C07BD" w:rsidRDefault="004A38E3" w:rsidP="004A38E3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77397">
              <w:rPr>
                <w:rFonts w:ascii="Arial" w:hAnsi="Arial" w:cs="Arial"/>
                <w:color w:val="000000"/>
                <w:sz w:val="12"/>
                <w:szCs w:val="16"/>
              </w:rPr>
              <w:t>zł / odbiorcę usług / okres rozliczeniowy</w:t>
            </w:r>
          </w:p>
        </w:tc>
      </w:tr>
      <w:tr w:rsidR="006A28DD" w:rsidRPr="005C07BD" w:rsidTr="004A38E3">
        <w:trPr>
          <w:trHeight w:val="405"/>
        </w:trPr>
        <w:tc>
          <w:tcPr>
            <w:tcW w:w="85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A28DD" w:rsidRPr="005C07BD" w:rsidRDefault="006A28DD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G.4</w:t>
            </w:r>
          </w:p>
        </w:tc>
        <w:tc>
          <w:tcPr>
            <w:tcW w:w="4869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28DD" w:rsidRPr="00C973E3" w:rsidRDefault="006A28DD" w:rsidP="00C973E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 w:rsidR="00E918BC">
              <w:rPr>
                <w:rFonts w:ascii="Arial" w:hAnsi="Arial" w:cs="Arial"/>
                <w:sz w:val="12"/>
                <w:szCs w:val="16"/>
              </w:rPr>
              <w:t>n</w:t>
            </w:r>
            <w:r w:rsidR="00C973E3">
              <w:rPr>
                <w:rFonts w:ascii="Arial" w:hAnsi="Arial" w:cs="Arial"/>
                <w:sz w:val="12"/>
                <w:szCs w:val="16"/>
              </w:rPr>
              <w:t>a podstawie wskazań wodomierza głównego o przepływie nominalnym od 3,5  m</w:t>
            </w:r>
            <w:r w:rsidR="00C973E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C973E3">
              <w:rPr>
                <w:rFonts w:ascii="Arial" w:hAnsi="Arial" w:cs="Arial"/>
                <w:sz w:val="12"/>
                <w:szCs w:val="16"/>
              </w:rPr>
              <w:t xml:space="preserve">  do 10 m</w:t>
            </w:r>
            <w:r w:rsidR="00C973E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C973E3">
              <w:rPr>
                <w:rFonts w:ascii="Arial" w:hAnsi="Arial" w:cs="Arial"/>
                <w:sz w:val="12"/>
                <w:szCs w:val="16"/>
              </w:rPr>
              <w:t>/h oraz posiadający wodomierz dodatkowy odczytywany „ręcznie”, otrzymujący fakturę w formie papierowej</w:t>
            </w:r>
          </w:p>
        </w:tc>
        <w:tc>
          <w:tcPr>
            <w:tcW w:w="715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A28DD" w:rsidRPr="00477397" w:rsidRDefault="001A3231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8,87</w:t>
            </w:r>
          </w:p>
        </w:tc>
        <w:tc>
          <w:tcPr>
            <w:tcW w:w="7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A28DD" w:rsidRPr="00477397" w:rsidRDefault="001A3231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9,58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A28DD" w:rsidRPr="00477397" w:rsidRDefault="001A3231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21,85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A28DD" w:rsidRPr="00477397" w:rsidRDefault="001A3231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23,60</w:t>
            </w:r>
          </w:p>
        </w:tc>
        <w:tc>
          <w:tcPr>
            <w:tcW w:w="10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A28DD" w:rsidRPr="005C07BD" w:rsidRDefault="006A28DD" w:rsidP="004A38E3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536289" w:rsidRPr="005C07BD" w:rsidTr="004A38E3">
        <w:trPr>
          <w:trHeight w:val="603"/>
        </w:trPr>
        <w:tc>
          <w:tcPr>
            <w:tcW w:w="85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36289" w:rsidRPr="005C07BD" w:rsidRDefault="00536289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G.5</w:t>
            </w:r>
          </w:p>
        </w:tc>
        <w:tc>
          <w:tcPr>
            <w:tcW w:w="4869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36289" w:rsidRPr="00C973E3" w:rsidRDefault="00536289" w:rsidP="00C973E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 w:rsidR="00C973E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powyżej  16  m</w:t>
            </w:r>
            <w:r w:rsidR="00C973E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C973E3">
              <w:rPr>
                <w:rFonts w:ascii="Arial" w:hAnsi="Arial" w:cs="Arial"/>
                <w:sz w:val="12"/>
                <w:szCs w:val="16"/>
              </w:rPr>
              <w:t>/h oraz posiadający wodomierz dodatkowy odczytywany radiowo, otrzymujący fakturę w formie papierowej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36289" w:rsidRPr="00477397" w:rsidRDefault="001A3231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14,23</w:t>
            </w:r>
          </w:p>
        </w:tc>
        <w:tc>
          <w:tcPr>
            <w:tcW w:w="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36289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15,37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36289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30,16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36289" w:rsidRPr="00477397" w:rsidRDefault="001A3231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32,57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36289" w:rsidRPr="005C07BD" w:rsidRDefault="004A38E3" w:rsidP="004A38E3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A38E3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0B2B02">
        <w:trPr>
          <w:trHeight w:val="536"/>
        </w:trPr>
        <w:tc>
          <w:tcPr>
            <w:tcW w:w="85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G.6</w:t>
            </w:r>
          </w:p>
        </w:tc>
        <w:tc>
          <w:tcPr>
            <w:tcW w:w="4869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C973E3" w:rsidRDefault="00E73347" w:rsidP="00C973E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 w:rsidR="00C973E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powyżej  16 m</w:t>
            </w:r>
            <w:r w:rsidR="00C973E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C973E3">
              <w:rPr>
                <w:rFonts w:ascii="Arial" w:hAnsi="Arial" w:cs="Arial"/>
                <w:sz w:val="12"/>
                <w:szCs w:val="16"/>
              </w:rPr>
              <w:t>/h oraz posiadający wodomierz dodatkowy odczytywany</w:t>
            </w:r>
            <w:r w:rsidR="001C05A4">
              <w:rPr>
                <w:rFonts w:ascii="Arial" w:hAnsi="Arial" w:cs="Arial"/>
                <w:sz w:val="12"/>
                <w:szCs w:val="16"/>
              </w:rPr>
              <w:t xml:space="preserve"> „ręcznie”, otrzymujący fakturę w formie papierowej</w:t>
            </w:r>
          </w:p>
        </w:tc>
        <w:tc>
          <w:tcPr>
            <w:tcW w:w="715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1A3231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15,84</w:t>
            </w:r>
          </w:p>
        </w:tc>
        <w:tc>
          <w:tcPr>
            <w:tcW w:w="7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17,11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31,77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34,31</w:t>
            </w:r>
          </w:p>
        </w:tc>
        <w:tc>
          <w:tcPr>
            <w:tcW w:w="10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0B2B02">
        <w:trPr>
          <w:trHeight w:val="550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G.7</w:t>
            </w:r>
          </w:p>
        </w:tc>
        <w:tc>
          <w:tcPr>
            <w:tcW w:w="486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1C05A4" w:rsidRDefault="00E73347" w:rsidP="001C05A4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 w:rsidR="001C05A4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do 3 m</w:t>
            </w:r>
            <w:r w:rsidR="001C05A4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1C05A4">
              <w:rPr>
                <w:rFonts w:ascii="Arial" w:hAnsi="Arial" w:cs="Arial"/>
                <w:sz w:val="12"/>
                <w:szCs w:val="16"/>
              </w:rPr>
              <w:t>/h nie posiadający wodomierza dodatkowego oraz posiadający wodomierz dodatkowy odczytywany radiowo, otrzymujący fakturę w formie elektronicznej (e-faktura)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2,33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2,52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3,37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3,64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0B2B02">
        <w:trPr>
          <w:trHeight w:val="429"/>
        </w:trPr>
        <w:tc>
          <w:tcPr>
            <w:tcW w:w="85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G.8</w:t>
            </w:r>
          </w:p>
        </w:tc>
        <w:tc>
          <w:tcPr>
            <w:tcW w:w="4869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3347" w:rsidRPr="001C05A4" w:rsidRDefault="00E73347" w:rsidP="001C05A4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 w:rsidR="001C05A4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do 3 m</w:t>
            </w:r>
            <w:r w:rsidR="001C05A4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1C05A4">
              <w:rPr>
                <w:rFonts w:ascii="Arial" w:hAnsi="Arial" w:cs="Arial"/>
                <w:sz w:val="12"/>
                <w:szCs w:val="16"/>
              </w:rPr>
              <w:t xml:space="preserve">/h oraz posiadający wodomierz dodatkowy odczytywany „ręcznie” otrzymujący fakturę w formie elektronicznej </w:t>
            </w:r>
            <w:r w:rsidR="00E918BC">
              <w:rPr>
                <w:rFonts w:ascii="Arial" w:hAnsi="Arial" w:cs="Arial"/>
                <w:sz w:val="12"/>
                <w:szCs w:val="16"/>
              </w:rPr>
              <w:t>(</w:t>
            </w:r>
            <w:r w:rsidR="001C05A4">
              <w:rPr>
                <w:rFonts w:ascii="Arial" w:hAnsi="Arial" w:cs="Arial"/>
                <w:sz w:val="12"/>
                <w:szCs w:val="16"/>
              </w:rPr>
              <w:t>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3,94</w:t>
            </w:r>
          </w:p>
        </w:tc>
        <w:tc>
          <w:tcPr>
            <w:tcW w:w="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4,26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4,97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5,37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6B7E25">
        <w:trPr>
          <w:trHeight w:val="459"/>
        </w:trPr>
        <w:tc>
          <w:tcPr>
            <w:tcW w:w="85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G.9</w:t>
            </w:r>
          </w:p>
        </w:tc>
        <w:tc>
          <w:tcPr>
            <w:tcW w:w="4869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1C05A4" w:rsidRDefault="00E73347" w:rsidP="001C05A4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 w:rsidR="001C05A4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od 3,5  m</w:t>
            </w:r>
            <w:r w:rsidR="001C05A4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1C05A4">
              <w:rPr>
                <w:rFonts w:ascii="Arial" w:hAnsi="Arial" w:cs="Arial"/>
                <w:sz w:val="12"/>
                <w:szCs w:val="16"/>
              </w:rPr>
              <w:t>/h  do  10  m</w:t>
            </w:r>
            <w:r w:rsidR="001C05A4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1C05A4">
              <w:rPr>
                <w:rFonts w:ascii="Arial" w:hAnsi="Arial" w:cs="Arial"/>
                <w:sz w:val="12"/>
                <w:szCs w:val="16"/>
              </w:rPr>
              <w:t>/h nie posiadający wodomierza dodatkowego oraz posiadający wodomierz dodatkowy odczytywany radiowo, otrzymujący fakturę w formie elektronicznej (e-faktura)</w:t>
            </w:r>
          </w:p>
        </w:tc>
        <w:tc>
          <w:tcPr>
            <w:tcW w:w="715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6,31</w:t>
            </w:r>
          </w:p>
        </w:tc>
        <w:tc>
          <w:tcPr>
            <w:tcW w:w="7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6,81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19,29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20,83</w:t>
            </w:r>
          </w:p>
        </w:tc>
        <w:tc>
          <w:tcPr>
            <w:tcW w:w="10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6B7E25">
        <w:trPr>
          <w:trHeight w:val="387"/>
        </w:trPr>
        <w:tc>
          <w:tcPr>
            <w:tcW w:w="85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G.10</w:t>
            </w:r>
          </w:p>
        </w:tc>
        <w:tc>
          <w:tcPr>
            <w:tcW w:w="4869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1C05A4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</w:t>
            </w:r>
            <w:r w:rsidR="001C05A4" w:rsidRPr="005C07BD">
              <w:rPr>
                <w:rFonts w:ascii="Arial" w:hAnsi="Arial" w:cs="Arial"/>
                <w:sz w:val="12"/>
                <w:szCs w:val="16"/>
              </w:rPr>
              <w:t xml:space="preserve">rozliczani </w:t>
            </w:r>
            <w:r w:rsidR="001C05A4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od 3,5  m</w:t>
            </w:r>
            <w:r w:rsidR="001C05A4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1C05A4">
              <w:rPr>
                <w:rFonts w:ascii="Arial" w:hAnsi="Arial" w:cs="Arial"/>
                <w:sz w:val="12"/>
                <w:szCs w:val="16"/>
              </w:rPr>
              <w:t>/h  do  10  m</w:t>
            </w:r>
            <w:r w:rsidR="001C05A4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1C05A4">
              <w:rPr>
                <w:rFonts w:ascii="Arial" w:hAnsi="Arial" w:cs="Arial"/>
                <w:sz w:val="12"/>
                <w:szCs w:val="16"/>
              </w:rPr>
              <w:t>/h i wodomierza dodatkowego odczytywanego „ręcznie”, otrzymujący fakturę w formie elektronicznej (e-faktura)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7,91</w:t>
            </w:r>
          </w:p>
        </w:tc>
        <w:tc>
          <w:tcPr>
            <w:tcW w:w="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8,54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20,89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8871A6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22,56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AC3089" w:rsidRPr="005C07BD" w:rsidTr="00A66ACE">
        <w:trPr>
          <w:trHeight w:val="459"/>
        </w:trPr>
        <w:tc>
          <w:tcPr>
            <w:tcW w:w="85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3089" w:rsidRPr="005C07BD" w:rsidRDefault="00AC3089" w:rsidP="00A66ACE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G.11</w:t>
            </w:r>
          </w:p>
        </w:tc>
        <w:tc>
          <w:tcPr>
            <w:tcW w:w="4869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C3089" w:rsidRPr="00AC3089" w:rsidRDefault="00AC3089" w:rsidP="00AC3089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powyżej  16  m</w:t>
            </w:r>
            <w:r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6"/>
              </w:rPr>
              <w:t>/h nie posiadający wodomierza dodatkowego oraz posiadający wodomierz dodatkowy odczytywany radiowo, otrzymujący fakturę w formie elektronicznej (e-faktura)</w:t>
            </w:r>
          </w:p>
        </w:tc>
        <w:tc>
          <w:tcPr>
            <w:tcW w:w="715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C3089" w:rsidRPr="00477397" w:rsidRDefault="008871A6" w:rsidP="00A66ACE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13,27</w:t>
            </w:r>
          </w:p>
        </w:tc>
        <w:tc>
          <w:tcPr>
            <w:tcW w:w="7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3089" w:rsidRPr="00477397" w:rsidRDefault="008871A6" w:rsidP="00A66ACE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14,33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3089" w:rsidRPr="00477397" w:rsidRDefault="008871A6" w:rsidP="00A66A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29,20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3089" w:rsidRPr="00477397" w:rsidRDefault="008871A6" w:rsidP="00A66A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31,54</w:t>
            </w:r>
          </w:p>
        </w:tc>
        <w:tc>
          <w:tcPr>
            <w:tcW w:w="10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3089" w:rsidRPr="005C07BD" w:rsidRDefault="00AC3089" w:rsidP="00A66ACE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AC3089" w:rsidRPr="005C07BD" w:rsidTr="004A38E3">
        <w:trPr>
          <w:trHeight w:val="387"/>
        </w:trPr>
        <w:tc>
          <w:tcPr>
            <w:tcW w:w="851" w:type="dxa"/>
            <w:gridSpan w:val="2"/>
            <w:tcBorders>
              <w:top w:val="dotted" w:sz="4" w:space="0" w:color="auto"/>
              <w:bottom w:val="double" w:sz="4" w:space="0" w:color="000000" w:themeColor="text1"/>
            </w:tcBorders>
            <w:vAlign w:val="center"/>
          </w:tcPr>
          <w:p w:rsidR="00AC3089" w:rsidRPr="005C07BD" w:rsidRDefault="00AC3089" w:rsidP="00A66ACE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G.12</w:t>
            </w:r>
          </w:p>
        </w:tc>
        <w:tc>
          <w:tcPr>
            <w:tcW w:w="4869" w:type="dxa"/>
            <w:tcBorders>
              <w:top w:val="dotted" w:sz="4" w:space="0" w:color="auto"/>
              <w:bottom w:val="double" w:sz="4" w:space="0" w:color="000000" w:themeColor="text1"/>
              <w:right w:val="double" w:sz="4" w:space="0" w:color="auto"/>
            </w:tcBorders>
            <w:vAlign w:val="center"/>
          </w:tcPr>
          <w:p w:rsidR="00AC3089" w:rsidRPr="005C07BD" w:rsidRDefault="00AC3089" w:rsidP="00AC3089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będący jednocześnie odbiorcami usług zbiorowego odprowadzania ścieków, rozliczani </w:t>
            </w:r>
            <w:r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powyżej  16  m</w:t>
            </w:r>
            <w:r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6"/>
              </w:rPr>
              <w:t>/h nie posiadający wodomierza dodatkowego oraz posiadający wodomierz dodatkowy odczytywany „ręcznie”, otrzymujący fakturę w formie elektronicznej (e-faktura)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uble" w:sz="4" w:space="0" w:color="000000" w:themeColor="text1"/>
            </w:tcBorders>
            <w:vAlign w:val="center"/>
          </w:tcPr>
          <w:p w:rsidR="00AC3089" w:rsidRPr="00477397" w:rsidRDefault="008871A6" w:rsidP="00A66ACE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14,88</w:t>
            </w:r>
          </w:p>
        </w:tc>
        <w:tc>
          <w:tcPr>
            <w:tcW w:w="715" w:type="dxa"/>
            <w:tcBorders>
              <w:top w:val="dotted" w:sz="4" w:space="0" w:color="auto"/>
              <w:bottom w:val="double" w:sz="4" w:space="0" w:color="000000" w:themeColor="text1"/>
            </w:tcBorders>
            <w:vAlign w:val="center"/>
          </w:tcPr>
          <w:p w:rsidR="00AC3089" w:rsidRPr="00477397" w:rsidRDefault="008871A6" w:rsidP="00A66ACE">
            <w:pPr>
              <w:spacing w:before="80" w:after="80"/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16,07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000000" w:themeColor="text1"/>
            </w:tcBorders>
            <w:vAlign w:val="center"/>
          </w:tcPr>
          <w:p w:rsidR="00AC3089" w:rsidRPr="00477397" w:rsidRDefault="008871A6" w:rsidP="00A66A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30,81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000000" w:themeColor="text1"/>
            </w:tcBorders>
            <w:vAlign w:val="center"/>
          </w:tcPr>
          <w:p w:rsidR="00AC3089" w:rsidRPr="00477397" w:rsidRDefault="00105265" w:rsidP="00A66A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33,27</w:t>
            </w:r>
          </w:p>
        </w:tc>
        <w:tc>
          <w:tcPr>
            <w:tcW w:w="1001" w:type="dxa"/>
            <w:tcBorders>
              <w:top w:val="dotted" w:sz="4" w:space="0" w:color="auto"/>
              <w:bottom w:val="double" w:sz="4" w:space="0" w:color="000000" w:themeColor="text1"/>
            </w:tcBorders>
            <w:vAlign w:val="center"/>
          </w:tcPr>
          <w:p w:rsidR="00AC3089" w:rsidRPr="005C07BD" w:rsidRDefault="00AC3089" w:rsidP="00A66ACE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D8777C" w:rsidRPr="00DA1F69" w:rsidTr="004A38E3">
        <w:trPr>
          <w:trHeight w:val="395"/>
        </w:trPr>
        <w:tc>
          <w:tcPr>
            <w:tcW w:w="9639" w:type="dxa"/>
            <w:gridSpan w:val="8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302973"/>
            <w:vAlign w:val="center"/>
          </w:tcPr>
          <w:p w:rsidR="00D8777C" w:rsidRPr="00DA1F69" w:rsidRDefault="00D8777C" w:rsidP="00D8777C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</w:rPr>
            </w:pPr>
            <w:r w:rsidRPr="00BE68FF">
              <w:rPr>
                <w:rFonts w:ascii="Arial" w:hAnsi="Arial" w:cs="Arial"/>
                <w:b/>
                <w:sz w:val="12"/>
              </w:rPr>
              <w:t>Stawki opłaty abonamentowej za dostawę wody dla odbiorców usług zbiorowego zaopatrzenia w wodę niebędących  odbiorcami usług zbiorowego odprowadzania ścieków</w:t>
            </w:r>
          </w:p>
        </w:tc>
      </w:tr>
      <w:tr w:rsidR="00E73347" w:rsidRPr="005C07BD" w:rsidTr="004A38E3">
        <w:trPr>
          <w:trHeight w:val="431"/>
        </w:trPr>
        <w:tc>
          <w:tcPr>
            <w:tcW w:w="709" w:type="dxa"/>
            <w:tcBorders>
              <w:top w:val="double" w:sz="4" w:space="0" w:color="000000" w:themeColor="text1"/>
              <w:bottom w:val="dotted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G.13</w:t>
            </w:r>
          </w:p>
        </w:tc>
        <w:tc>
          <w:tcPr>
            <w:tcW w:w="5011" w:type="dxa"/>
            <w:gridSpan w:val="2"/>
            <w:tcBorders>
              <w:top w:val="double" w:sz="4" w:space="0" w:color="000000" w:themeColor="text1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DA37B3" w:rsidRDefault="00E73347" w:rsidP="00DA37B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niebędący odbiorcami usług zbiorowego odprowadzania ścieków, rozliczani </w:t>
            </w:r>
            <w:r w:rsidR="00DA37B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do 3 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/h, otrzymujący fakturę w formie papierowej</w:t>
            </w:r>
          </w:p>
        </w:tc>
        <w:tc>
          <w:tcPr>
            <w:tcW w:w="715" w:type="dxa"/>
            <w:tcBorders>
              <w:top w:val="double" w:sz="4" w:space="0" w:color="000000" w:themeColor="text1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6,19</w:t>
            </w:r>
          </w:p>
        </w:tc>
        <w:tc>
          <w:tcPr>
            <w:tcW w:w="715" w:type="dxa"/>
            <w:tcBorders>
              <w:top w:val="double" w:sz="4" w:space="0" w:color="000000" w:themeColor="text1"/>
              <w:bottom w:val="dotted" w:sz="4" w:space="0" w:color="auto"/>
            </w:tcBorders>
            <w:vAlign w:val="center"/>
          </w:tcPr>
          <w:p w:rsidR="00E73347" w:rsidRPr="00477397" w:rsidRDefault="00DA37B3" w:rsidP="00DA37B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6,69</w:t>
            </w:r>
          </w:p>
        </w:tc>
        <w:tc>
          <w:tcPr>
            <w:tcW w:w="744" w:type="dxa"/>
            <w:tcBorders>
              <w:top w:val="double" w:sz="4" w:space="0" w:color="000000" w:themeColor="text1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uble" w:sz="4" w:space="0" w:color="000000" w:themeColor="text1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01" w:type="dxa"/>
            <w:tcBorders>
              <w:top w:val="double" w:sz="4" w:space="0" w:color="000000" w:themeColor="text1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E73347">
        <w:trPr>
          <w:trHeight w:val="55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G.14</w:t>
            </w:r>
          </w:p>
        </w:tc>
        <w:tc>
          <w:tcPr>
            <w:tcW w:w="501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niebędący odbiorcami usług zbiorowego odprowadzania ścieków, rozliczani </w:t>
            </w:r>
            <w:r w:rsidR="00DA37B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od  3,5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 do 10 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/h, otrzymujący fakturę w formie papierowej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10,16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10,97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E73347">
        <w:trPr>
          <w:trHeight w:val="552"/>
        </w:trPr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G.15</w:t>
            </w:r>
          </w:p>
        </w:tc>
        <w:tc>
          <w:tcPr>
            <w:tcW w:w="5011" w:type="dxa"/>
            <w:gridSpan w:val="2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Odbiorcy usług zbiorowego zaopatrzenia w wodę, niebędący odbiorcami usług zbiorowego odprowadzania ścieków</w:t>
            </w:r>
            <w:r w:rsidR="00DA37B3">
              <w:rPr>
                <w:rFonts w:ascii="Arial" w:hAnsi="Arial" w:cs="Arial"/>
                <w:sz w:val="12"/>
                <w:szCs w:val="16"/>
              </w:rPr>
              <w:t>, rozliczani na podstawie wskazań wodomierza głównego o przepływie nominalnym powyżej 16 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/h, otrzymujący fakturę w formie papierowej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17,13</w:t>
            </w:r>
          </w:p>
        </w:tc>
        <w:tc>
          <w:tcPr>
            <w:tcW w:w="7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18,50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E73347">
        <w:trPr>
          <w:trHeight w:val="595"/>
        </w:trPr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G.16</w:t>
            </w:r>
          </w:p>
        </w:tc>
        <w:tc>
          <w:tcPr>
            <w:tcW w:w="5011" w:type="dxa"/>
            <w:gridSpan w:val="2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niebędący odbiorcami usług zbiorowego odprowadzania ścieków, rozliczani </w:t>
            </w:r>
            <w:r w:rsidR="00DA37B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do 3 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/h, otrzymujący fakturę w formie elektronicznej (e-faktura)</w:t>
            </w:r>
          </w:p>
        </w:tc>
        <w:tc>
          <w:tcPr>
            <w:tcW w:w="715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4,27</w:t>
            </w:r>
          </w:p>
        </w:tc>
        <w:tc>
          <w:tcPr>
            <w:tcW w:w="7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4,61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E73347">
        <w:trPr>
          <w:trHeight w:val="59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G.17</w:t>
            </w:r>
          </w:p>
        </w:tc>
        <w:tc>
          <w:tcPr>
            <w:tcW w:w="501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niebędący odbiorcami usług zbiorowego odprowadzania ścieków, rozliczani </w:t>
            </w:r>
            <w:r w:rsidR="00DA37B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od 3,5 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 do 10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/h, otrzymujący fakturę w formie elektronicznej (e-faktura)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8,24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8,90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  <w:bookmarkStart w:id="1" w:name="_GoBack"/>
        <w:bookmarkEnd w:id="1"/>
      </w:tr>
      <w:tr w:rsidR="00E73347" w:rsidRPr="005C07BD" w:rsidTr="004A38E3">
        <w:trPr>
          <w:trHeight w:val="595"/>
        </w:trPr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G.18</w:t>
            </w:r>
          </w:p>
        </w:tc>
        <w:tc>
          <w:tcPr>
            <w:tcW w:w="5011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DA37B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zaopatrzenia w wodę, niebędący odbiorcami usług zbiorowego odprowadzania ścieków, rozliczani </w:t>
            </w:r>
            <w:r w:rsidR="00DA37B3">
              <w:rPr>
                <w:rFonts w:ascii="Arial" w:hAnsi="Arial" w:cs="Arial"/>
                <w:sz w:val="12"/>
                <w:szCs w:val="16"/>
              </w:rPr>
              <w:t>na podstawie wskazań wodomierza głównego o przepływie nominalnym powyżej 16  m</w:t>
            </w:r>
            <w:r w:rsidR="00DA37B3">
              <w:rPr>
                <w:rFonts w:ascii="Arial" w:hAnsi="Arial" w:cs="Arial"/>
                <w:sz w:val="12"/>
                <w:szCs w:val="16"/>
                <w:vertAlign w:val="superscript"/>
              </w:rPr>
              <w:t>3</w:t>
            </w:r>
            <w:r w:rsidR="00DA37B3">
              <w:rPr>
                <w:rFonts w:ascii="Arial" w:hAnsi="Arial" w:cs="Arial"/>
                <w:sz w:val="12"/>
                <w:szCs w:val="16"/>
              </w:rPr>
              <w:t>/h, otrzymujący fakturę w formie elektronicznej (e-faktura)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15,21</w:t>
            </w:r>
          </w:p>
        </w:tc>
        <w:tc>
          <w:tcPr>
            <w:tcW w:w="71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477397" w:rsidRDefault="00DA37B3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16,43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E73347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941291" w:rsidP="00E73347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536289" w:rsidRPr="00DA1F69" w:rsidTr="004A38E3">
        <w:trPr>
          <w:trHeight w:val="523"/>
        </w:trPr>
        <w:tc>
          <w:tcPr>
            <w:tcW w:w="9639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302973"/>
            <w:vAlign w:val="center"/>
          </w:tcPr>
          <w:p w:rsidR="00536289" w:rsidRPr="00DA1F69" w:rsidRDefault="00536289" w:rsidP="00DA1F69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BE68FF">
              <w:rPr>
                <w:rFonts w:ascii="Arial" w:hAnsi="Arial" w:cs="Arial"/>
                <w:b/>
                <w:sz w:val="12"/>
                <w:szCs w:val="16"/>
              </w:rPr>
              <w:t>Stawki opłaty abonamentowej za odb</w:t>
            </w:r>
            <w:r w:rsidR="00D8777C" w:rsidRPr="00BE68FF">
              <w:rPr>
                <w:rFonts w:ascii="Arial" w:hAnsi="Arial" w:cs="Arial"/>
                <w:b/>
                <w:sz w:val="12"/>
                <w:szCs w:val="16"/>
              </w:rPr>
              <w:t>iór ścieków dla odbiorców usług</w:t>
            </w:r>
            <w:r w:rsidRPr="00BE68FF">
              <w:rPr>
                <w:rFonts w:ascii="Arial" w:hAnsi="Arial" w:cs="Arial"/>
                <w:b/>
                <w:sz w:val="12"/>
                <w:szCs w:val="16"/>
              </w:rPr>
              <w:t xml:space="preserve"> zbiorowego odprowadzania ścieków niebędących  odbiorcami usług zbiorowego zaopatrzenia w wodę</w:t>
            </w:r>
          </w:p>
        </w:tc>
      </w:tr>
      <w:tr w:rsidR="00E73347" w:rsidRPr="005C07BD" w:rsidTr="004A38E3">
        <w:trPr>
          <w:trHeight w:val="595"/>
        </w:trPr>
        <w:tc>
          <w:tcPr>
            <w:tcW w:w="7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G.19</w:t>
            </w:r>
          </w:p>
        </w:tc>
        <w:tc>
          <w:tcPr>
            <w:tcW w:w="501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DA37B3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>Odbiorcy usług zbioro</w:t>
            </w:r>
            <w:r w:rsidR="00FF1804">
              <w:rPr>
                <w:rFonts w:ascii="Arial" w:hAnsi="Arial" w:cs="Arial"/>
                <w:sz w:val="12"/>
                <w:szCs w:val="16"/>
              </w:rPr>
              <w:t>wego odprowadzania ścieków, nie</w:t>
            </w:r>
            <w:r w:rsidRPr="005C07BD">
              <w:rPr>
                <w:rFonts w:ascii="Arial" w:hAnsi="Arial" w:cs="Arial"/>
                <w:sz w:val="12"/>
                <w:szCs w:val="16"/>
              </w:rPr>
              <w:t xml:space="preserve">będący odbiorcami usług zbiorowego zaopatrzenia w wodę, rozliczani </w:t>
            </w:r>
            <w:r w:rsidR="00DA37B3">
              <w:rPr>
                <w:rFonts w:ascii="Arial" w:hAnsi="Arial" w:cs="Arial"/>
                <w:sz w:val="12"/>
                <w:szCs w:val="16"/>
              </w:rPr>
              <w:t>na podstawie wskazań urządzenia pomiarowego  (wodomierz na hydroforowej instalacji wewnętrznej), otrzymujący fakturę w formie papierowej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73347" w:rsidRPr="005C07BD" w:rsidRDefault="00941291" w:rsidP="00941291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1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73347" w:rsidRPr="005C07BD" w:rsidRDefault="00941291" w:rsidP="00941291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105265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7,22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73347" w:rsidRPr="00477397" w:rsidRDefault="00105265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7,80</w:t>
            </w:r>
          </w:p>
        </w:tc>
        <w:tc>
          <w:tcPr>
            <w:tcW w:w="100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  <w:tr w:rsidR="00E73347" w:rsidRPr="005C07BD" w:rsidTr="00941291">
        <w:trPr>
          <w:trHeight w:val="595"/>
        </w:trPr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105265" w:rsidP="000C1CDB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G.20</w:t>
            </w:r>
          </w:p>
        </w:tc>
        <w:tc>
          <w:tcPr>
            <w:tcW w:w="5011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347" w:rsidRPr="005C07BD" w:rsidRDefault="00E73347" w:rsidP="000C1CDB">
            <w:pPr>
              <w:spacing w:before="40" w:after="4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5C07BD">
              <w:rPr>
                <w:rFonts w:ascii="Arial" w:hAnsi="Arial" w:cs="Arial"/>
                <w:sz w:val="12"/>
                <w:szCs w:val="16"/>
              </w:rPr>
              <w:t xml:space="preserve">Odbiorcy usług zbiorowego odprowadzania </w:t>
            </w:r>
            <w:r w:rsidR="00FF1804">
              <w:rPr>
                <w:rFonts w:ascii="Arial" w:hAnsi="Arial" w:cs="Arial"/>
                <w:sz w:val="12"/>
                <w:szCs w:val="16"/>
              </w:rPr>
              <w:t>ścieków, nie</w:t>
            </w:r>
            <w:r w:rsidRPr="005C07BD">
              <w:rPr>
                <w:rFonts w:ascii="Arial" w:hAnsi="Arial" w:cs="Arial"/>
                <w:sz w:val="12"/>
                <w:szCs w:val="16"/>
              </w:rPr>
              <w:t xml:space="preserve">będący odbiorcami usług zbiorowego zaopatrzenia w wodę, </w:t>
            </w:r>
            <w:r w:rsidR="008A52EA" w:rsidRPr="005C07BD">
              <w:rPr>
                <w:rFonts w:ascii="Arial" w:hAnsi="Arial" w:cs="Arial"/>
                <w:sz w:val="12"/>
                <w:szCs w:val="16"/>
              </w:rPr>
              <w:t xml:space="preserve">rozliczani </w:t>
            </w:r>
            <w:r w:rsidR="008A52EA">
              <w:rPr>
                <w:rFonts w:ascii="Arial" w:hAnsi="Arial" w:cs="Arial"/>
                <w:sz w:val="12"/>
                <w:szCs w:val="16"/>
              </w:rPr>
              <w:t>na podstawie wskazań urządzenia pomiarowego  (wodomierz na hydroforowej instalacji wewnętrznej), otrzymujący fakturę w formie elektronicznej (e-faktura)</w:t>
            </w:r>
          </w:p>
        </w:tc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3347" w:rsidRPr="005C07BD" w:rsidRDefault="00941291" w:rsidP="00941291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1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941291" w:rsidP="00941291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477397" w:rsidRDefault="00105265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5,30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477397" w:rsidRDefault="00105265" w:rsidP="00B22B9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5,72</w:t>
            </w:r>
          </w:p>
        </w:tc>
        <w:tc>
          <w:tcPr>
            <w:tcW w:w="10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3347" w:rsidRPr="005C07BD" w:rsidRDefault="00E73347" w:rsidP="00B22B90">
            <w:pPr>
              <w:spacing w:before="40" w:after="4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28DD">
              <w:rPr>
                <w:rFonts w:ascii="Arial" w:hAnsi="Arial" w:cs="Arial"/>
                <w:sz w:val="12"/>
                <w:szCs w:val="16"/>
              </w:rPr>
              <w:t>zł / odbiorcę usług / okres rozliczeniowy</w:t>
            </w:r>
          </w:p>
        </w:tc>
      </w:tr>
    </w:tbl>
    <w:bookmarkEnd w:id="0"/>
    <w:p w:rsidR="005C07BD" w:rsidRDefault="00846FDB" w:rsidP="00846FDB">
      <w:pPr>
        <w:spacing w:before="200" w:after="40" w:line="300" w:lineRule="atLeast"/>
        <w:ind w:left="284" w:hanging="142"/>
        <w:jc w:val="both"/>
        <w:rPr>
          <w:rFonts w:ascii="Arial" w:eastAsia="Times New Roman" w:hAnsi="Arial" w:cs="Arial"/>
          <w:b/>
          <w:bCs/>
          <w:sz w:val="1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2"/>
          <w:szCs w:val="20"/>
          <w:lang w:eastAsia="pl-PL"/>
        </w:rPr>
        <w:lastRenderedPageBreak/>
        <w:br/>
      </w:r>
      <w:r w:rsidR="005C07BD" w:rsidRPr="00477397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Wysokość cen za dostarczanie wody</w:t>
      </w:r>
      <w:r w:rsidR="002D0B08"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i </w:t>
      </w:r>
      <w:r w:rsidR="00140C33"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odbiór </w:t>
      </w:r>
      <w:r w:rsidR="002D0B08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ścieków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979"/>
        <w:gridCol w:w="3108"/>
        <w:gridCol w:w="1554"/>
        <w:gridCol w:w="1567"/>
        <w:gridCol w:w="1400"/>
      </w:tblGrid>
      <w:tr w:rsidR="00226AC5" w:rsidRPr="00226AC5" w:rsidTr="00226AC5">
        <w:trPr>
          <w:trHeight w:val="203"/>
        </w:trPr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2D0B08" w:rsidRPr="00226AC5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20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Taryfowa grupa odbiorców</w:t>
            </w:r>
          </w:p>
        </w:tc>
        <w:tc>
          <w:tcPr>
            <w:tcW w:w="3108" w:type="dxa"/>
            <w:vMerge w:val="restart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2D0B08" w:rsidRPr="00226AC5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20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Wyszczególnienie</w:t>
            </w:r>
          </w:p>
        </w:tc>
        <w:tc>
          <w:tcPr>
            <w:tcW w:w="3121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2D0B08" w:rsidRPr="00226AC5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20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Cena w zł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302973"/>
            <w:vAlign w:val="center"/>
          </w:tcPr>
          <w:p w:rsidR="002D0B08" w:rsidRPr="00226AC5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20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Jednostka miary</w:t>
            </w:r>
          </w:p>
        </w:tc>
      </w:tr>
      <w:tr w:rsidR="002D0B08" w:rsidTr="00226AC5">
        <w:trPr>
          <w:trHeight w:val="51"/>
        </w:trPr>
        <w:tc>
          <w:tcPr>
            <w:tcW w:w="1979" w:type="dxa"/>
            <w:vMerge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2D0B08" w:rsidRPr="00477397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</w:p>
        </w:tc>
        <w:tc>
          <w:tcPr>
            <w:tcW w:w="31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2D0B08" w:rsidRPr="00477397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2D0B08" w:rsidRPr="00226AC5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20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netto</w:t>
            </w:r>
          </w:p>
        </w:tc>
        <w:tc>
          <w:tcPr>
            <w:tcW w:w="1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2D0B08" w:rsidRPr="00226AC5" w:rsidRDefault="008604F1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20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brutto</w:t>
            </w:r>
          </w:p>
        </w:tc>
        <w:tc>
          <w:tcPr>
            <w:tcW w:w="1400" w:type="dxa"/>
            <w:vMerge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2D0B08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</w:p>
        </w:tc>
      </w:tr>
      <w:tr w:rsidR="002D0B08" w:rsidTr="00226AC5">
        <w:trPr>
          <w:trHeight w:val="309"/>
        </w:trPr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0B08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Wszystkie grupy taryfowe</w:t>
            </w:r>
          </w:p>
        </w:tc>
        <w:tc>
          <w:tcPr>
            <w:tcW w:w="31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0B08" w:rsidRDefault="002D0B08" w:rsidP="00DF55B3">
            <w:pPr>
              <w:spacing w:before="8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Cena za 1 m³ dostarczonej wody</w:t>
            </w:r>
          </w:p>
        </w:tc>
        <w:tc>
          <w:tcPr>
            <w:tcW w:w="15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0B08" w:rsidRDefault="008A52EA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3,36</w:t>
            </w:r>
          </w:p>
        </w:tc>
        <w:tc>
          <w:tcPr>
            <w:tcW w:w="1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0B08" w:rsidRDefault="00051518" w:rsidP="008A52E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3,6</w:t>
            </w:r>
            <w:r w:rsidR="008A52EA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0B08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zł / m³</w:t>
            </w:r>
          </w:p>
        </w:tc>
      </w:tr>
      <w:tr w:rsidR="002D0B08" w:rsidTr="00226AC5">
        <w:trPr>
          <w:trHeight w:val="341"/>
        </w:trPr>
        <w:tc>
          <w:tcPr>
            <w:tcW w:w="1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0B08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0B08" w:rsidRPr="00477397" w:rsidRDefault="002D0B08" w:rsidP="00DF55B3">
            <w:pPr>
              <w:spacing w:before="80" w:after="40"/>
              <w:jc w:val="center"/>
              <w:rPr>
                <w:rFonts w:ascii="Arial" w:eastAsia="Times New Roman" w:hAnsi="Arial" w:cs="Arial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Cena za 1 m³  odprowadzonych ścieków</w:t>
            </w: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0B08" w:rsidRDefault="00051518" w:rsidP="008A52E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6,</w:t>
            </w:r>
            <w:r w:rsidR="008A52EA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28</w:t>
            </w:r>
          </w:p>
        </w:tc>
        <w:tc>
          <w:tcPr>
            <w:tcW w:w="1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0B08" w:rsidRDefault="00051518" w:rsidP="008A52E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6,</w:t>
            </w:r>
            <w:r w:rsidR="008A52EA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78</w:t>
            </w:r>
          </w:p>
        </w:tc>
        <w:tc>
          <w:tcPr>
            <w:tcW w:w="140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0B08" w:rsidRDefault="002D0B08" w:rsidP="00DF55B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l-PL"/>
              </w:rPr>
            </w:pPr>
          </w:p>
        </w:tc>
      </w:tr>
    </w:tbl>
    <w:p w:rsidR="00951B08" w:rsidRPr="00477397" w:rsidRDefault="00140C33" w:rsidP="00846FDB">
      <w:pPr>
        <w:spacing w:before="120" w:after="40" w:line="300" w:lineRule="atLeast"/>
        <w:ind w:left="1276" w:hanging="1134"/>
        <w:jc w:val="both"/>
        <w:rPr>
          <w:rFonts w:ascii="Arial" w:eastAsia="Times New Roman" w:hAnsi="Arial" w:cs="Arial"/>
          <w:b/>
          <w:sz w:val="12"/>
          <w:szCs w:val="20"/>
          <w:lang w:eastAsia="pl-PL"/>
        </w:rPr>
      </w:pPr>
      <w:r>
        <w:rPr>
          <w:rFonts w:ascii="Arial" w:eastAsia="Times New Roman" w:hAnsi="Arial" w:cs="Arial"/>
          <w:b/>
          <w:sz w:val="12"/>
          <w:szCs w:val="20"/>
          <w:lang w:eastAsia="pl-PL"/>
        </w:rPr>
        <w:t xml:space="preserve">    </w:t>
      </w:r>
      <w:r w:rsidR="00951B08" w:rsidRPr="00477397">
        <w:rPr>
          <w:rFonts w:ascii="Arial" w:eastAsia="Times New Roman" w:hAnsi="Arial" w:cs="Arial"/>
          <w:b/>
          <w:sz w:val="12"/>
          <w:szCs w:val="20"/>
          <w:lang w:eastAsia="pl-PL"/>
        </w:rPr>
        <w:t>Stawka opłaty abonamentowej za dostawę wody dla odbiorców korzystających z lokali w budynkach wielolokalowych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1559"/>
        <w:gridCol w:w="993"/>
        <w:gridCol w:w="1984"/>
      </w:tblGrid>
      <w:tr w:rsidR="00951B08" w:rsidRPr="00477397" w:rsidTr="00226AC5">
        <w:trPr>
          <w:trHeight w:val="246"/>
        </w:trPr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  <w:t>Abonament</w:t>
            </w:r>
          </w:p>
        </w:tc>
        <w:tc>
          <w:tcPr>
            <w:tcW w:w="3685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  <w:t>Kategoria odbiorców usług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  <w:t xml:space="preserve">  Cena w zł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  <w:t>Jednostka miary</w:t>
            </w:r>
          </w:p>
        </w:tc>
      </w:tr>
      <w:tr w:rsidR="00951B08" w:rsidRPr="00477397" w:rsidTr="00226AC5">
        <w:trPr>
          <w:trHeight w:val="207"/>
        </w:trPr>
        <w:tc>
          <w:tcPr>
            <w:tcW w:w="1418" w:type="dxa"/>
            <w:vMerge/>
            <w:tcBorders>
              <w:top w:val="single" w:sz="4" w:space="0" w:color="FFFFFF" w:themeColor="background1"/>
              <w:left w:val="double" w:sz="6" w:space="0" w:color="auto"/>
              <w:bottom w:val="double" w:sz="6" w:space="0" w:color="000000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951B08" w:rsidRPr="00477397" w:rsidRDefault="008604F1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pl-PL"/>
              </w:rPr>
              <w:t>brutto</w:t>
            </w:r>
          </w:p>
        </w:tc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double" w:sz="6" w:space="0" w:color="auto"/>
            </w:tcBorders>
            <w:shd w:val="clear" w:color="auto" w:fill="302973"/>
            <w:vAlign w:val="center"/>
            <w:hideMark/>
          </w:tcPr>
          <w:p w:rsidR="00951B08" w:rsidRPr="00477397" w:rsidRDefault="00951B08" w:rsidP="00DF55B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2"/>
                <w:szCs w:val="18"/>
                <w:lang w:eastAsia="pl-PL"/>
              </w:rPr>
            </w:pPr>
          </w:p>
        </w:tc>
      </w:tr>
      <w:tr w:rsidR="00951B08" w:rsidRPr="00477397" w:rsidTr="00D8777C">
        <w:trPr>
          <w:trHeight w:val="274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08" w:rsidRPr="00477397" w:rsidRDefault="00140C33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2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08" w:rsidRPr="00477397" w:rsidRDefault="008A52EA" w:rsidP="00DF55B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2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Rozliczani na podstawie wskazań wodomierza lokalowego w budynku wielolokalowym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08" w:rsidRPr="00477397" w:rsidRDefault="00951B08" w:rsidP="008A52E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4,</w:t>
            </w:r>
            <w:r w:rsidR="008A52EA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59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08" w:rsidRPr="00477397" w:rsidRDefault="00951B08" w:rsidP="008A52E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4,</w:t>
            </w:r>
            <w:r w:rsidR="008A52EA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96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51B08" w:rsidRPr="00477397" w:rsidRDefault="00951B08" w:rsidP="00140C33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sz w:val="12"/>
                <w:szCs w:val="16"/>
                <w:lang w:eastAsia="pl-PL"/>
              </w:rPr>
              <w:t>zł / wodomierz / okres rozliczeniowy</w:t>
            </w:r>
          </w:p>
        </w:tc>
      </w:tr>
    </w:tbl>
    <w:p w:rsidR="00951B08" w:rsidRPr="00477397" w:rsidRDefault="00D8777C" w:rsidP="00846FDB">
      <w:pPr>
        <w:spacing w:before="120" w:after="40" w:line="300" w:lineRule="atLeast"/>
        <w:ind w:firstLine="142"/>
        <w:jc w:val="both"/>
        <w:rPr>
          <w:rFonts w:ascii="Arial" w:eastAsia="Times New Roman" w:hAnsi="Arial" w:cs="Arial"/>
          <w:b/>
          <w:bCs/>
          <w:sz w:val="1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   </w:t>
      </w:r>
      <w:r w:rsidR="00951B08" w:rsidRPr="00477397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Opłata za przyłączenie odbiorcy do urządzeń wodociągowych</w:t>
      </w:r>
      <w:r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i kanalizacyjnych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992"/>
        <w:gridCol w:w="992"/>
        <w:gridCol w:w="1276"/>
      </w:tblGrid>
      <w:tr w:rsidR="00140C33" w:rsidRPr="00477397" w:rsidTr="00226AC5">
        <w:trPr>
          <w:trHeight w:val="201"/>
        </w:trPr>
        <w:tc>
          <w:tcPr>
            <w:tcW w:w="6379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</w:tcPr>
          <w:p w:rsidR="00140C33" w:rsidRPr="00226AC5" w:rsidRDefault="00140C33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Wyszczególnienie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140C33" w:rsidRPr="00226AC5" w:rsidRDefault="00140C33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Cena w zł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000000"/>
            </w:tcBorders>
            <w:shd w:val="clear" w:color="auto" w:fill="302973"/>
            <w:vAlign w:val="center"/>
            <w:hideMark/>
          </w:tcPr>
          <w:p w:rsidR="00140C33" w:rsidRPr="00226AC5" w:rsidRDefault="00140C33" w:rsidP="00DF5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Jednostka miary</w:t>
            </w:r>
          </w:p>
        </w:tc>
      </w:tr>
      <w:tr w:rsidR="00140C33" w:rsidRPr="00477397" w:rsidTr="00226AC5">
        <w:trPr>
          <w:trHeight w:val="329"/>
        </w:trPr>
        <w:tc>
          <w:tcPr>
            <w:tcW w:w="637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FFFFFF" w:themeColor="background1"/>
            </w:tcBorders>
            <w:vAlign w:val="center"/>
          </w:tcPr>
          <w:p w:rsidR="00140C33" w:rsidRPr="00477397" w:rsidRDefault="00140C33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140C33" w:rsidRPr="00226AC5" w:rsidRDefault="008604F1" w:rsidP="00DF55B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n</w:t>
            </w:r>
            <w:r w:rsidR="00140C33"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etto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140C33" w:rsidRPr="00226AC5" w:rsidRDefault="008604F1" w:rsidP="00DF55B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brutto</w:t>
            </w:r>
          </w:p>
        </w:tc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000000"/>
              <w:right w:val="double" w:sz="6" w:space="0" w:color="000000"/>
            </w:tcBorders>
            <w:shd w:val="clear" w:color="auto" w:fill="302973"/>
            <w:vAlign w:val="center"/>
            <w:hideMark/>
          </w:tcPr>
          <w:p w:rsidR="00140C33" w:rsidRPr="00226AC5" w:rsidRDefault="00140C33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</w:p>
        </w:tc>
      </w:tr>
      <w:tr w:rsidR="00140C33" w:rsidRPr="00477397" w:rsidTr="00140C33">
        <w:trPr>
          <w:trHeight w:val="363"/>
        </w:trPr>
        <w:tc>
          <w:tcPr>
            <w:tcW w:w="6379" w:type="dxa"/>
            <w:tcBorders>
              <w:top w:val="double" w:sz="6" w:space="0" w:color="000000"/>
              <w:left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C33" w:rsidRPr="00477397" w:rsidRDefault="00140C33" w:rsidP="00DF5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Stawka opłaty za przyłączenie do urządzeń wodociągowych będących w posiadaniu Spółki,  wynikająca z kosztów przeprowadzenia prób technicznych przyłącza wybudowanego przez odbiorcę usług.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33" w:rsidRPr="00477397" w:rsidRDefault="00140C33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150,00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33" w:rsidRPr="00477397" w:rsidRDefault="00140C33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184,50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0C33" w:rsidRPr="00477397" w:rsidRDefault="00140C33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zł / przyłączenie</w:t>
            </w:r>
          </w:p>
        </w:tc>
      </w:tr>
      <w:tr w:rsidR="00140C33" w:rsidRPr="00477397" w:rsidTr="00140C33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140C33" w:rsidRPr="00477397" w:rsidRDefault="00140C33" w:rsidP="00DF5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Stawka opłaty za przyłączenie do urządzeń kanalizacyjnych będących w posiadaniu Spółki,  wynikająca z kosztów przeprowadzenia prób technicznych przyłącza wybudowanego przez odbiorcę usług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40C33" w:rsidRPr="00477397" w:rsidRDefault="00140C33" w:rsidP="00B22B9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40C33" w:rsidRPr="00477397" w:rsidRDefault="00140C33" w:rsidP="00B22B9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6"/>
                <w:lang w:eastAsia="pl-PL"/>
              </w:rPr>
              <w:t>196,80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140C33" w:rsidRPr="00477397" w:rsidRDefault="00140C33" w:rsidP="00DF55B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</w:p>
        </w:tc>
      </w:tr>
    </w:tbl>
    <w:p w:rsidR="004F0F8B" w:rsidRPr="00477397" w:rsidRDefault="00140C33" w:rsidP="00846FDB">
      <w:pPr>
        <w:spacing w:before="200" w:after="0" w:line="240" w:lineRule="atLeast"/>
        <w:ind w:firstLine="142"/>
        <w:jc w:val="both"/>
        <w:rPr>
          <w:rFonts w:ascii="Arial" w:eastAsia="Times New Roman" w:hAnsi="Arial" w:cs="Arial"/>
          <w:b/>
          <w:bCs/>
          <w:sz w:val="1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  </w:t>
      </w:r>
      <w:r w:rsidR="004F0F8B" w:rsidRPr="00477397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Stawka opłat za przekroczenie warunków wprowadzania ścieków przemysłowych do urządzeń kanalizacyjnych</w:t>
      </w: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513"/>
        <w:gridCol w:w="1559"/>
        <w:gridCol w:w="1843"/>
        <w:gridCol w:w="1984"/>
      </w:tblGrid>
      <w:tr w:rsidR="004F0F8B" w:rsidRPr="00477397" w:rsidTr="00226AC5">
        <w:trPr>
          <w:trHeight w:val="271"/>
        </w:trPr>
        <w:tc>
          <w:tcPr>
            <w:tcW w:w="74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before="60" w:after="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L.p.</w:t>
            </w:r>
          </w:p>
        </w:tc>
        <w:tc>
          <w:tcPr>
            <w:tcW w:w="3513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226AC5" w:rsidRDefault="004F0F8B" w:rsidP="008604F1">
            <w:pPr>
              <w:spacing w:before="60" w:after="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 xml:space="preserve">Kategoria zanieczyszczenia ścieków     </w:t>
            </w:r>
            <w:r w:rsidR="00226AC5"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 xml:space="preserve">                             </w:t>
            </w: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 xml:space="preserve">(wg tabeli </w:t>
            </w:r>
            <w:r w:rsidR="008604F1"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poniżej</w:t>
            </w: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before="60" w:after="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Jednostka miary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000000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226AC5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Cena</w:t>
            </w:r>
          </w:p>
        </w:tc>
      </w:tr>
      <w:tr w:rsidR="004F0F8B" w:rsidRPr="00477397" w:rsidTr="00226AC5">
        <w:trPr>
          <w:trHeight w:val="149"/>
        </w:trPr>
        <w:tc>
          <w:tcPr>
            <w:tcW w:w="740" w:type="dxa"/>
            <w:vMerge/>
            <w:tcBorders>
              <w:top w:val="single" w:sz="4" w:space="0" w:color="FFFFFF" w:themeColor="background1"/>
              <w:left w:val="double" w:sz="6" w:space="0" w:color="auto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477397" w:rsidRDefault="004F0F8B" w:rsidP="00DF55B3">
            <w:pPr>
              <w:spacing w:before="60" w:after="6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pl-PL"/>
              </w:rPr>
            </w:pPr>
          </w:p>
        </w:tc>
        <w:tc>
          <w:tcPr>
            <w:tcW w:w="35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477397" w:rsidRDefault="004F0F8B" w:rsidP="00DF55B3">
            <w:pPr>
              <w:spacing w:before="60" w:after="6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477397" w:rsidRDefault="004F0F8B" w:rsidP="00DF55B3">
            <w:pPr>
              <w:spacing w:before="60" w:after="6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226AC5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double" w:sz="6" w:space="0" w:color="auto"/>
            </w:tcBorders>
            <w:shd w:val="clear" w:color="auto" w:fill="302973"/>
            <w:noWrap/>
            <w:vAlign w:val="center"/>
            <w:hideMark/>
          </w:tcPr>
          <w:p w:rsidR="004F0F8B" w:rsidRPr="00226AC5" w:rsidRDefault="008604F1" w:rsidP="00226AC5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brutto</w:t>
            </w:r>
          </w:p>
        </w:tc>
      </w:tr>
      <w:tr w:rsidR="004F0F8B" w:rsidRPr="00477397" w:rsidTr="008604F1">
        <w:trPr>
          <w:trHeight w:val="283"/>
        </w:trPr>
        <w:tc>
          <w:tcPr>
            <w:tcW w:w="74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</w:t>
            </w:r>
          </w:p>
        </w:tc>
        <w:tc>
          <w:tcPr>
            <w:tcW w:w="3513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≤ 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zł/m³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8A52E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6,</w:t>
            </w:r>
            <w:r w:rsidR="008A52EA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28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8A52E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6,</w:t>
            </w:r>
            <w:r w:rsidR="008A52EA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78</w:t>
            </w:r>
          </w:p>
        </w:tc>
      </w:tr>
      <w:tr w:rsidR="004F0F8B" w:rsidRPr="00477397" w:rsidTr="008604F1">
        <w:trPr>
          <w:trHeight w:val="283"/>
        </w:trPr>
        <w:tc>
          <w:tcPr>
            <w:tcW w:w="74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</w:t>
            </w:r>
          </w:p>
        </w:tc>
        <w:tc>
          <w:tcPr>
            <w:tcW w:w="3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&gt;  I ≤ II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zł/m³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8A52E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12,</w:t>
            </w:r>
            <w:r w:rsidR="008A52EA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56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8A52EA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13,56</w:t>
            </w:r>
          </w:p>
        </w:tc>
      </w:tr>
      <w:tr w:rsidR="004F0F8B" w:rsidRPr="00477397" w:rsidTr="008604F1">
        <w:trPr>
          <w:trHeight w:val="283"/>
        </w:trPr>
        <w:tc>
          <w:tcPr>
            <w:tcW w:w="74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3</w:t>
            </w:r>
          </w:p>
        </w:tc>
        <w:tc>
          <w:tcPr>
            <w:tcW w:w="351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&gt; II ≤ III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zł/m³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8A52EA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25,12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8A52EA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27,13</w:t>
            </w:r>
          </w:p>
        </w:tc>
      </w:tr>
    </w:tbl>
    <w:p w:rsidR="008604F1" w:rsidRDefault="008604F1" w:rsidP="00846FDB">
      <w:pPr>
        <w:spacing w:before="200" w:after="0" w:line="240" w:lineRule="auto"/>
        <w:ind w:left="851" w:hanging="709"/>
        <w:jc w:val="both"/>
        <w:rPr>
          <w:rFonts w:ascii="Arial" w:eastAsia="Times New Roman" w:hAnsi="Arial" w:cs="Arial"/>
          <w:b/>
          <w:bCs/>
          <w:sz w:val="1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  </w:t>
      </w:r>
      <w:r w:rsidR="004F0F8B" w:rsidRPr="00477397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Tabela kategorii uciążliwości ścieków dla procesu technologicznego ich oczyszczania zawierająca dopuszczalne wskaźniki zanieczyszc</w:t>
      </w:r>
      <w:r w:rsidR="004F0F8B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zeń dla poszczególnych</w:t>
      </w:r>
    </w:p>
    <w:p w:rsidR="004F0F8B" w:rsidRPr="00477397" w:rsidRDefault="008604F1" w:rsidP="00846FDB">
      <w:pPr>
        <w:spacing w:after="0" w:line="240" w:lineRule="auto"/>
        <w:ind w:left="709" w:hanging="567"/>
        <w:jc w:val="both"/>
        <w:rPr>
          <w:rFonts w:ascii="Arial" w:eastAsia="Times New Roman" w:hAnsi="Arial" w:cs="Arial"/>
          <w:b/>
          <w:bCs/>
          <w:sz w:val="1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  </w:t>
      </w:r>
      <w:r w:rsidR="004F0F8B">
        <w:rPr>
          <w:rFonts w:ascii="Arial" w:eastAsia="Times New Roman" w:hAnsi="Arial" w:cs="Arial"/>
          <w:b/>
          <w:bCs/>
          <w:sz w:val="12"/>
          <w:szCs w:val="20"/>
          <w:lang w:eastAsia="pl-PL"/>
        </w:rPr>
        <w:t xml:space="preserve"> rodzajów </w:t>
      </w:r>
      <w:r w:rsidR="004F0F8B" w:rsidRPr="00477397">
        <w:rPr>
          <w:rFonts w:ascii="Arial" w:eastAsia="Times New Roman" w:hAnsi="Arial" w:cs="Arial"/>
          <w:b/>
          <w:bCs/>
          <w:sz w:val="12"/>
          <w:szCs w:val="20"/>
          <w:lang w:eastAsia="pl-PL"/>
        </w:rPr>
        <w:t>ścieków, które mogą być przyjęte do sieci kanalizacyjnej</w:t>
      </w: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02"/>
        <w:gridCol w:w="1809"/>
        <w:gridCol w:w="1701"/>
        <w:gridCol w:w="1843"/>
        <w:gridCol w:w="1417"/>
      </w:tblGrid>
      <w:tr w:rsidR="004F0F8B" w:rsidRPr="00477397" w:rsidTr="00226AC5">
        <w:trPr>
          <w:trHeight w:val="480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L.p.</w:t>
            </w:r>
          </w:p>
        </w:tc>
        <w:tc>
          <w:tcPr>
            <w:tcW w:w="2302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Parametr zanieczyszczenia</w:t>
            </w:r>
          </w:p>
        </w:tc>
        <w:tc>
          <w:tcPr>
            <w:tcW w:w="1809" w:type="dxa"/>
            <w:vMerge w:val="restart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Jednostka miary</w:t>
            </w:r>
          </w:p>
        </w:tc>
        <w:tc>
          <w:tcPr>
            <w:tcW w:w="4961" w:type="dxa"/>
            <w:gridSpan w:val="3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000000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u w:val="single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u w:val="single"/>
                <w:lang w:eastAsia="pl-PL"/>
              </w:rPr>
              <w:t>Kategoria zanieczyszczenia ścieków</w:t>
            </w:r>
          </w:p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wartości graniczne parametrów zanieczyszczenia</w:t>
            </w:r>
          </w:p>
        </w:tc>
      </w:tr>
      <w:tr w:rsidR="004F0F8B" w:rsidRPr="00477397" w:rsidTr="00226AC5">
        <w:trPr>
          <w:trHeight w:val="153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double" w:sz="6" w:space="0" w:color="auto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</w:p>
        </w:tc>
        <w:tc>
          <w:tcPr>
            <w:tcW w:w="23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</w:p>
        </w:tc>
        <w:tc>
          <w:tcPr>
            <w:tcW w:w="18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I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II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6" w:space="0" w:color="auto"/>
              <w:right w:val="double" w:sz="6" w:space="0" w:color="auto"/>
            </w:tcBorders>
            <w:shd w:val="clear" w:color="auto" w:fill="302973"/>
            <w:noWrap/>
            <w:vAlign w:val="center"/>
            <w:hideMark/>
          </w:tcPr>
          <w:p w:rsidR="004F0F8B" w:rsidRPr="00226AC5" w:rsidRDefault="004F0F8B" w:rsidP="00DF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</w:pPr>
            <w:r w:rsidRPr="00226AC5">
              <w:rPr>
                <w:rFonts w:ascii="Arial" w:eastAsia="Times New Roman" w:hAnsi="Arial" w:cs="Arial"/>
                <w:b/>
                <w:bCs/>
                <w:color w:val="FFFFFF" w:themeColor="background1"/>
                <w:sz w:val="12"/>
                <w:szCs w:val="16"/>
                <w:lang w:eastAsia="pl-PL"/>
              </w:rPr>
              <w:t>III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</w:t>
            </w:r>
          </w:p>
        </w:tc>
        <w:tc>
          <w:tcPr>
            <w:tcW w:w="2302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ChZT</w:t>
            </w:r>
          </w:p>
        </w:tc>
        <w:tc>
          <w:tcPr>
            <w:tcW w:w="1809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mgO</w:t>
            </w:r>
            <w:r w:rsidRPr="00477397">
              <w:rPr>
                <w:rFonts w:ascii="Cambria Math" w:eastAsia="Times New Roman" w:hAnsi="Cambria Math" w:cs="Cambria Math"/>
                <w:color w:val="000000"/>
                <w:sz w:val="12"/>
                <w:szCs w:val="18"/>
                <w:lang w:eastAsia="pl-PL"/>
              </w:rPr>
              <w:t>₂</w:t>
            </w: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/l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3 000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6 000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9 000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BZT</w:t>
            </w:r>
          </w:p>
        </w:tc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mgO</w:t>
            </w:r>
            <w:r w:rsidRPr="00477397">
              <w:rPr>
                <w:rFonts w:ascii="Cambria Math" w:eastAsia="Times New Roman" w:hAnsi="Cambria Math" w:cs="Cambria Math"/>
                <w:color w:val="000000"/>
                <w:sz w:val="12"/>
                <w:szCs w:val="18"/>
                <w:lang w:eastAsia="pl-PL"/>
              </w:rPr>
              <w:t>₂</w:t>
            </w: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/l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2 100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4 200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6 300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3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Zawiesina ogólna</w:t>
            </w:r>
          </w:p>
        </w:tc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mg/l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990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1 980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2 970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4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Chlorki</w:t>
            </w:r>
          </w:p>
        </w:tc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mg/Cl/l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1 000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2 000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3 000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5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azot amonowy</w:t>
            </w:r>
          </w:p>
        </w:tc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mgNNH4/l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600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Fosfor</w:t>
            </w:r>
          </w:p>
        </w:tc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mg P/l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45</w:t>
            </w:r>
          </w:p>
        </w:tc>
      </w:tr>
      <w:tr w:rsidR="004F0F8B" w:rsidRPr="00477397" w:rsidTr="008604F1">
        <w:trPr>
          <w:trHeight w:val="283"/>
        </w:trPr>
        <w:tc>
          <w:tcPr>
            <w:tcW w:w="567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7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Odczyn pH</w:t>
            </w:r>
          </w:p>
        </w:tc>
        <w:tc>
          <w:tcPr>
            <w:tcW w:w="1809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pH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6,5 - 9,0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 xml:space="preserve"> &gt;6,5 &lt; 9,0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0F8B" w:rsidRPr="00477397" w:rsidRDefault="004F0F8B" w:rsidP="00DF55B3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</w:pPr>
            <w:r w:rsidRPr="00477397">
              <w:rPr>
                <w:rFonts w:ascii="Arial" w:eastAsia="Times New Roman" w:hAnsi="Arial" w:cs="Arial"/>
                <w:color w:val="000000"/>
                <w:sz w:val="12"/>
                <w:szCs w:val="18"/>
                <w:lang w:eastAsia="pl-PL"/>
              </w:rPr>
              <w:t> </w:t>
            </w:r>
          </w:p>
        </w:tc>
      </w:tr>
    </w:tbl>
    <w:p w:rsidR="00041C87" w:rsidRPr="00477397" w:rsidRDefault="00041C87" w:rsidP="00951B08">
      <w:pPr>
        <w:spacing w:after="0" w:line="240" w:lineRule="auto"/>
        <w:rPr>
          <w:sz w:val="12"/>
        </w:rPr>
      </w:pPr>
    </w:p>
    <w:sectPr w:rsidR="00041C87" w:rsidRPr="00477397" w:rsidSect="00CD39B1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BD"/>
    <w:rsid w:val="00041187"/>
    <w:rsid w:val="00041C87"/>
    <w:rsid w:val="00051518"/>
    <w:rsid w:val="000C1CDB"/>
    <w:rsid w:val="000D5AC4"/>
    <w:rsid w:val="000F68A0"/>
    <w:rsid w:val="00105265"/>
    <w:rsid w:val="00140C33"/>
    <w:rsid w:val="001A3231"/>
    <w:rsid w:val="001C05A4"/>
    <w:rsid w:val="00211A66"/>
    <w:rsid w:val="00226924"/>
    <w:rsid w:val="00226AC5"/>
    <w:rsid w:val="002D0B08"/>
    <w:rsid w:val="00354A64"/>
    <w:rsid w:val="00355CF4"/>
    <w:rsid w:val="003770F2"/>
    <w:rsid w:val="004351DF"/>
    <w:rsid w:val="00477397"/>
    <w:rsid w:val="004A38E3"/>
    <w:rsid w:val="004F0F8B"/>
    <w:rsid w:val="00536289"/>
    <w:rsid w:val="00551BD3"/>
    <w:rsid w:val="005C07BD"/>
    <w:rsid w:val="006A28DD"/>
    <w:rsid w:val="0070797E"/>
    <w:rsid w:val="007251BA"/>
    <w:rsid w:val="007333D4"/>
    <w:rsid w:val="00761E93"/>
    <w:rsid w:val="00846FDB"/>
    <w:rsid w:val="008604F1"/>
    <w:rsid w:val="008871A6"/>
    <w:rsid w:val="008A52EA"/>
    <w:rsid w:val="00941291"/>
    <w:rsid w:val="00951B08"/>
    <w:rsid w:val="0098329A"/>
    <w:rsid w:val="009A39A8"/>
    <w:rsid w:val="00AC3089"/>
    <w:rsid w:val="00BB6BE8"/>
    <w:rsid w:val="00BE68FF"/>
    <w:rsid w:val="00C76430"/>
    <w:rsid w:val="00C973E3"/>
    <w:rsid w:val="00CD39B1"/>
    <w:rsid w:val="00D723C9"/>
    <w:rsid w:val="00D8777C"/>
    <w:rsid w:val="00DA1F69"/>
    <w:rsid w:val="00DA37B3"/>
    <w:rsid w:val="00DE6A92"/>
    <w:rsid w:val="00DF55B3"/>
    <w:rsid w:val="00E73347"/>
    <w:rsid w:val="00E90147"/>
    <w:rsid w:val="00E918BC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20A8"/>
  <w15:docId w15:val="{E88655BF-729B-425E-AB22-1D075BEF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5C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C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685F-8D97-4AF6-AC2D-3FD9BF4A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Pepeta</dc:creator>
  <cp:lastModifiedBy>Monika Jahns</cp:lastModifiedBy>
  <cp:revision>6</cp:revision>
  <cp:lastPrinted>2017-12-20T21:34:00Z</cp:lastPrinted>
  <dcterms:created xsi:type="dcterms:W3CDTF">2017-12-18T11:06:00Z</dcterms:created>
  <dcterms:modified xsi:type="dcterms:W3CDTF">2017-12-20T21:35:00Z</dcterms:modified>
</cp:coreProperties>
</file>